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Inter" w:cs="Inter" w:eastAsia="Inter" w:hAnsi="Inter"/>
          <w:color w:val="242456"/>
        </w:rPr>
      </w:pPr>
      <w:r w:rsidDel="00000000" w:rsidR="00000000" w:rsidRPr="00000000">
        <w:rPr>
          <w:rFonts w:ascii="Inter" w:cs="Inter" w:eastAsia="Inter" w:hAnsi="Inter"/>
          <w:color w:val="242456"/>
          <w:rtl w:val="0"/>
        </w:rPr>
        <w:t xml:space="preserve">RetailMax Efficiency Challenge Template</w:t>
      </w:r>
    </w:p>
    <w:p w:rsidR="00000000" w:rsidDel="00000000" w:rsidP="00000000" w:rsidRDefault="00000000" w:rsidRPr="00000000" w14:paraId="00000002">
      <w:pPr>
        <w:pStyle w:val="Heading2"/>
        <w:rPr>
          <w:rFonts w:ascii="Inter" w:cs="Inter" w:eastAsia="Inter" w:hAnsi="Inter"/>
          <w:color w:val="242456"/>
        </w:rPr>
      </w:pPr>
      <w:r w:rsidDel="00000000" w:rsidR="00000000" w:rsidRPr="00000000">
        <w:rPr>
          <w:rFonts w:ascii="Inter" w:cs="Inter" w:eastAsia="Inter" w:hAnsi="Inter"/>
          <w:color w:val="242456"/>
          <w:rtl w:val="0"/>
        </w:rPr>
        <w:t xml:space="preserve">Step 1: Context review</w:t>
      </w:r>
    </w:p>
    <w:p w:rsidR="00000000" w:rsidDel="00000000" w:rsidP="00000000" w:rsidRDefault="00000000" w:rsidRPr="00000000" w14:paraId="00000003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Briefly summarise your understanding of the RetailMax scenario:</w:t>
      </w:r>
    </w:p>
    <w:p w:rsidR="00000000" w:rsidDel="00000000" w:rsidP="00000000" w:rsidRDefault="00000000" w:rsidRPr="00000000" w14:paraId="00000004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Project goal: ___________________________________________________________</w:t>
      </w:r>
    </w:p>
    <w:p w:rsidR="00000000" w:rsidDel="00000000" w:rsidP="00000000" w:rsidRDefault="00000000" w:rsidRPr="00000000" w14:paraId="00000005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Key challenges: ________________________________________________________</w:t>
      </w:r>
    </w:p>
    <w:p w:rsidR="00000000" w:rsidDel="00000000" w:rsidP="00000000" w:rsidRDefault="00000000" w:rsidRPr="00000000" w14:paraId="00000006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Primary performance concern: _________________________________________</w:t>
      </w:r>
    </w:p>
    <w:p w:rsidR="00000000" w:rsidDel="00000000" w:rsidP="00000000" w:rsidRDefault="00000000" w:rsidRPr="00000000" w14:paraId="00000007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rPr>
          <w:rFonts w:ascii="Inter" w:cs="Inter" w:eastAsia="Inter" w:hAnsi="Inter"/>
          <w:color w:val="242456"/>
        </w:rPr>
      </w:pPr>
      <w:r w:rsidDel="00000000" w:rsidR="00000000" w:rsidRPr="00000000">
        <w:rPr>
          <w:rFonts w:ascii="Inter" w:cs="Inter" w:eastAsia="Inter" w:hAnsi="Inter"/>
          <w:color w:val="242456"/>
          <w:rtl w:val="0"/>
        </w:rPr>
        <w:t xml:space="preserve">Step 2: Design your ML training workflow</w:t>
      </w:r>
    </w:p>
    <w:p w:rsidR="00000000" w:rsidDel="00000000" w:rsidP="00000000" w:rsidRDefault="00000000" w:rsidRPr="00000000" w14:paraId="00000009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Sketch or outline your optimised ML pipeline below. Include key stages such as data ingestion, preprocessing, training, validation, and deployment.</w:t>
        <w:br w:type="textWrapping"/>
        <w:t xml:space="preserve">Identify where you plan to introduce efficiency improvements.</w:t>
      </w:r>
    </w:p>
    <w:tbl>
      <w:tblPr>
        <w:tblStyle w:val="Table1"/>
        <w:tblW w:w="8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50"/>
        <w:gridCol w:w="2116"/>
        <w:gridCol w:w="2182"/>
        <w:gridCol w:w="2182"/>
        <w:tblGridChange w:id="0">
          <w:tblGrid>
            <w:gridCol w:w="2150"/>
            <w:gridCol w:w="2116"/>
            <w:gridCol w:w="2182"/>
            <w:gridCol w:w="2182"/>
          </w:tblGrid>
        </w:tblGridChange>
      </w:tblGrid>
      <w:tr>
        <w:trPr>
          <w:cantSplit w:val="0"/>
          <w:tblHeader w:val="0"/>
        </w:trPr>
        <w:tc>
          <w:tcPr>
            <w:shd w:fill="f99e5a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710.0" w:type="dxa"/>
              <w:jc w:val="left"/>
              <w:tblLayout w:type="fixed"/>
              <w:tblLook w:val="0400"/>
            </w:tblPr>
            <w:tblGrid>
              <w:gridCol w:w="1710"/>
              <w:tblGridChange w:id="0">
                <w:tblGrid>
                  <w:gridCol w:w="171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0B">
                  <w:pPr>
                    <w:spacing w:after="0" w:line="240" w:lineRule="auto"/>
                    <w:jc w:val="center"/>
                    <w:rPr>
                      <w:rFonts w:ascii="Inter" w:cs="Inter" w:eastAsia="Inter" w:hAnsi="Inter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Inter" w:cs="Inter" w:eastAsia="Inter" w:hAnsi="Inter"/>
                      <w:b w:val="1"/>
                      <w:bCs w:val="1"/>
                      <w:rtl w:val="0"/>
                    </w:rPr>
                    <w:t xml:space="preserve">Workflow stage</w:t>
                  </w:r>
                </w:p>
              </w:tc>
            </w:tr>
          </w:tbl>
          <w:p w:rsidR="00000000" w:rsidDel="00000000" w:rsidP="00000000" w:rsidRDefault="00000000" w:rsidRPr="00000000" w14:paraId="0000000C">
            <w:pPr>
              <w:jc w:val="center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9e5a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964.0" w:type="dxa"/>
              <w:jc w:val="left"/>
              <w:tblLayout w:type="fixed"/>
              <w:tblLook w:val="0400"/>
            </w:tblPr>
            <w:tblGrid>
              <w:gridCol w:w="1964"/>
              <w:tblGridChange w:id="0">
                <w:tblGrid>
                  <w:gridCol w:w="196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0E">
                  <w:pPr>
                    <w:spacing w:after="0" w:line="240" w:lineRule="auto"/>
                    <w:jc w:val="center"/>
                    <w:rPr>
                      <w:rFonts w:ascii="Inter" w:cs="Inter" w:eastAsia="Inter" w:hAnsi="Inter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Inter" w:cs="Inter" w:eastAsia="Inter" w:hAnsi="Inter"/>
                      <w:b w:val="1"/>
                      <w:bCs w:val="1"/>
                      <w:rtl w:val="0"/>
                    </w:rPr>
                    <w:t xml:space="preserve">Current approach</w:t>
                  </w:r>
                </w:p>
              </w:tc>
            </w:tr>
          </w:tbl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110.0" w:type="dxa"/>
              <w:jc w:val="left"/>
              <w:tblLayout w:type="fixed"/>
              <w:tblLook w:val="0400"/>
            </w:tblPr>
            <w:tblGrid>
              <w:gridCol w:w="110"/>
              <w:tblGridChange w:id="0">
                <w:tblGrid>
                  <w:gridCol w:w="11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10">
                  <w:pPr>
                    <w:spacing w:after="0" w:line="240" w:lineRule="auto"/>
                    <w:jc w:val="center"/>
                    <w:rPr>
                      <w:rFonts w:ascii="Inter" w:cs="Inter" w:eastAsia="Inter" w:hAnsi="Inter"/>
                      <w:b w:val="1"/>
                      <w:b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1">
            <w:pPr>
              <w:jc w:val="center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9e5a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2483.0" w:type="dxa"/>
              <w:jc w:val="left"/>
              <w:tblLayout w:type="fixed"/>
              <w:tblLook w:val="0400"/>
            </w:tblPr>
            <w:tblGrid>
              <w:gridCol w:w="2483"/>
              <w:tblGridChange w:id="0">
                <w:tblGrid>
                  <w:gridCol w:w="248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13">
                  <w:pPr>
                    <w:spacing w:after="0" w:line="240" w:lineRule="auto"/>
                    <w:rPr>
                      <w:rFonts w:ascii="Inter" w:cs="Inter" w:eastAsia="Inter" w:hAnsi="Inter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Inter" w:cs="Inter" w:eastAsia="Inter" w:hAnsi="Inter"/>
                      <w:b w:val="1"/>
                      <w:bCs w:val="1"/>
                      <w:rtl w:val="0"/>
                    </w:rPr>
                    <w:t xml:space="preserve">Proposed improvement</w:t>
                  </w:r>
                </w:p>
              </w:tc>
            </w:tr>
          </w:tbl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110.0" w:type="dxa"/>
              <w:jc w:val="left"/>
              <w:tblLayout w:type="fixed"/>
              <w:tblLook w:val="0400"/>
            </w:tblPr>
            <w:tblGrid>
              <w:gridCol w:w="110"/>
              <w:tblGridChange w:id="0">
                <w:tblGrid>
                  <w:gridCol w:w="11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15">
                  <w:pPr>
                    <w:spacing w:after="0" w:line="240" w:lineRule="auto"/>
                    <w:jc w:val="center"/>
                    <w:rPr>
                      <w:rFonts w:ascii="Inter" w:cs="Inter" w:eastAsia="Inter" w:hAnsi="Inter"/>
                      <w:b w:val="1"/>
                      <w:b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6">
            <w:pPr>
              <w:jc w:val="center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9e5a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1804.0" w:type="dxa"/>
              <w:jc w:val="left"/>
              <w:tblLayout w:type="fixed"/>
              <w:tblLook w:val="0400"/>
            </w:tblPr>
            <w:tblGrid>
              <w:gridCol w:w="1804"/>
              <w:tblGridChange w:id="0">
                <w:tblGrid>
                  <w:gridCol w:w="1804"/>
                </w:tblGrid>
              </w:tblGridChange>
            </w:tblGrid>
            <w:tr>
              <w:trPr>
                <w:cantSplit w:val="0"/>
                <w:tblHeader w:val="1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18">
                  <w:pPr>
                    <w:spacing w:after="0" w:line="240" w:lineRule="auto"/>
                    <w:jc w:val="center"/>
                    <w:rPr>
                      <w:rFonts w:ascii="Inter" w:cs="Inter" w:eastAsia="Inter" w:hAnsi="Inter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Inter" w:cs="Inter" w:eastAsia="Inter" w:hAnsi="Inter"/>
                      <w:b w:val="1"/>
                      <w:bCs w:val="1"/>
                      <w:rtl w:val="0"/>
                    </w:rPr>
                    <w:t xml:space="preserve">Expected impact</w:t>
                  </w:r>
                </w:p>
              </w:tc>
            </w:tr>
          </w:tbl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110.0" w:type="dxa"/>
              <w:jc w:val="left"/>
              <w:tblLayout w:type="fixed"/>
              <w:tblLook w:val="0400"/>
            </w:tblPr>
            <w:tblGrid>
              <w:gridCol w:w="110"/>
              <w:tblGridChange w:id="0">
                <w:tblGrid>
                  <w:gridCol w:w="11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1A">
                  <w:pPr>
                    <w:spacing w:after="0" w:line="240" w:lineRule="auto"/>
                    <w:jc w:val="center"/>
                    <w:rPr>
                      <w:rFonts w:ascii="Inter" w:cs="Inter" w:eastAsia="Inter" w:hAnsi="Inter"/>
                      <w:b w:val="1"/>
                      <w:b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B">
            <w:pPr>
              <w:jc w:val="center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1484.0" w:type="dxa"/>
              <w:jc w:val="left"/>
              <w:tblLayout w:type="fixed"/>
              <w:tblLook w:val="0400"/>
            </w:tblPr>
            <w:tblGrid>
              <w:gridCol w:w="1484"/>
              <w:tblGridChange w:id="0">
                <w:tblGrid>
                  <w:gridCol w:w="148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1D">
                  <w:pPr>
                    <w:spacing w:after="0" w:line="240" w:lineRule="auto"/>
                    <w:rPr>
                      <w:rFonts w:ascii="Inter" w:cs="Inter" w:eastAsia="Inter" w:hAnsi="Inter"/>
                    </w:rPr>
                  </w:pPr>
                  <w:r w:rsidDel="00000000" w:rsidR="00000000" w:rsidRPr="00000000">
                    <w:rPr>
                      <w:rFonts w:ascii="Inter" w:cs="Inter" w:eastAsia="Inter" w:hAnsi="Inter"/>
                      <w:rtl w:val="0"/>
                    </w:rPr>
                    <w:t xml:space="preserve">Data ingestion</w:t>
                  </w:r>
                </w:p>
              </w:tc>
            </w:tr>
          </w:tbl>
          <w:p w:rsidR="00000000" w:rsidDel="00000000" w:rsidP="00000000" w:rsidRDefault="00000000" w:rsidRPr="00000000" w14:paraId="0000001E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Preprocessing</w:t>
            </w:r>
          </w:p>
          <w:p w:rsidR="00000000" w:rsidDel="00000000" w:rsidP="00000000" w:rsidRDefault="00000000" w:rsidRPr="00000000" w14:paraId="00000023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Model training</w:t>
            </w:r>
          </w:p>
          <w:p w:rsidR="00000000" w:rsidDel="00000000" w:rsidP="00000000" w:rsidRDefault="00000000" w:rsidRPr="00000000" w14:paraId="00000028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Validation/testing</w:t>
            </w:r>
          </w:p>
          <w:p w:rsidR="00000000" w:rsidDel="00000000" w:rsidP="00000000" w:rsidRDefault="00000000" w:rsidRPr="00000000" w14:paraId="0000002D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Deployment</w:t>
            </w:r>
          </w:p>
          <w:p w:rsidR="00000000" w:rsidDel="00000000" w:rsidP="00000000" w:rsidRDefault="00000000" w:rsidRPr="00000000" w14:paraId="00000032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rPr>
          <w:rFonts w:ascii="Inter" w:cs="Inter" w:eastAsia="Inter" w:hAnsi="Inter"/>
          <w:color w:val="242456"/>
        </w:rPr>
      </w:pPr>
      <w:r w:rsidDel="00000000" w:rsidR="00000000" w:rsidRPr="00000000">
        <w:rPr>
          <w:rFonts w:ascii="Inter" w:cs="Inter" w:eastAsia="Inter" w:hAnsi="Inter"/>
          <w:color w:val="242456"/>
          <w:rtl w:val="0"/>
        </w:rPr>
        <w:t xml:space="preserve">Step 3: Apply optimisation strategies</w:t>
      </w:r>
    </w:p>
    <w:p w:rsidR="00000000" w:rsidDel="00000000" w:rsidP="00000000" w:rsidRDefault="00000000" w:rsidRPr="00000000" w14:paraId="0000003A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List 2–3 optimisation techniques your team would apply and explain briefly how each improves efficiency or sustainability.</w:t>
      </w:r>
    </w:p>
    <w:tbl>
      <w:tblPr>
        <w:tblStyle w:val="Table10"/>
        <w:tblW w:w="86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2693"/>
        <w:gridCol w:w="3260"/>
        <w:tblGridChange w:id="0">
          <w:tblGrid>
            <w:gridCol w:w="2689"/>
            <w:gridCol w:w="2693"/>
            <w:gridCol w:w="3260"/>
          </w:tblGrid>
        </w:tblGridChange>
      </w:tblGrid>
      <w:tr>
        <w:trPr>
          <w:cantSplit w:val="0"/>
          <w:tblHeader w:val="0"/>
        </w:trPr>
        <w:tc>
          <w:tcPr>
            <w:shd w:fill="f99e5a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rtl w:val="0"/>
              </w:rPr>
              <w:t xml:space="preserve">Optimization technique</w:t>
            </w:r>
          </w:p>
        </w:tc>
        <w:tc>
          <w:tcPr>
            <w:shd w:fill="f99e5a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rtl w:val="0"/>
              </w:rPr>
              <w:t xml:space="preserve">Purpose</w:t>
            </w:r>
          </w:p>
        </w:tc>
        <w:tc>
          <w:tcPr>
            <w:shd w:fill="f99e5a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rtl w:val="0"/>
              </w:rPr>
              <w:t xml:space="preserve">Expected benefit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pStyle w:val="Heading2"/>
        <w:rPr>
          <w:rFonts w:ascii="Inter" w:cs="Inter" w:eastAsia="Inter" w:hAnsi="Inter"/>
          <w:color w:val="242456"/>
        </w:rPr>
      </w:pPr>
      <w:r w:rsidDel="00000000" w:rsidR="00000000" w:rsidRPr="00000000">
        <w:rPr>
          <w:rFonts w:ascii="Inter" w:cs="Inter" w:eastAsia="Inter" w:hAnsi="Inter"/>
          <w:color w:val="242456"/>
          <w:rtl w:val="0"/>
        </w:rPr>
        <w:t xml:space="preserve">Step 4: Select your performance metric</w:t>
      </w:r>
    </w:p>
    <w:p w:rsidR="00000000" w:rsidDel="00000000" w:rsidP="00000000" w:rsidRDefault="00000000" w:rsidRPr="00000000" w14:paraId="00000047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Choose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one performance metric</w:t>
      </w:r>
      <w:r w:rsidDel="00000000" w:rsidR="00000000" w:rsidRPr="00000000">
        <w:rPr>
          <w:rFonts w:ascii="Inter" w:cs="Inter" w:eastAsia="Inter" w:hAnsi="Inter"/>
          <w:rtl w:val="0"/>
        </w:rPr>
        <w:t xml:space="preserve"> your team would use to track model training effectiveness (e.g., F1, recall, latency). Explain how it supports RetailMax’s business goal.</w:t>
      </w:r>
    </w:p>
    <w:p w:rsidR="00000000" w:rsidDel="00000000" w:rsidP="00000000" w:rsidRDefault="00000000" w:rsidRPr="00000000" w14:paraId="00000048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Metric: ___________________________________________________________</w:t>
      </w:r>
    </w:p>
    <w:p w:rsidR="00000000" w:rsidDel="00000000" w:rsidP="00000000" w:rsidRDefault="00000000" w:rsidRPr="00000000" w14:paraId="00000049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Why it matters: ________________________________________________________</w:t>
      </w:r>
    </w:p>
    <w:p w:rsidR="00000000" w:rsidDel="00000000" w:rsidP="00000000" w:rsidRDefault="00000000" w:rsidRPr="00000000" w14:paraId="0000004A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Link to business goal: ________________________________________________________</w:t>
      </w:r>
    </w:p>
    <w:p w:rsidR="00000000" w:rsidDel="00000000" w:rsidP="00000000" w:rsidRDefault="00000000" w:rsidRPr="00000000" w14:paraId="0000004B">
      <w:pPr>
        <w:pStyle w:val="Heading2"/>
        <w:rPr>
          <w:rFonts w:ascii="Inter" w:cs="Inter" w:eastAsia="Inter" w:hAnsi="Inter"/>
          <w:color w:val="242456"/>
        </w:rPr>
      </w:pPr>
      <w:r w:rsidDel="00000000" w:rsidR="00000000" w:rsidRPr="00000000">
        <w:rPr>
          <w:rFonts w:ascii="Inter" w:cs="Inter" w:eastAsia="Inter" w:hAnsi="Inter"/>
          <w:color w:val="242456"/>
          <w:rtl w:val="0"/>
        </w:rPr>
        <w:t xml:space="preserve">Step 5: Balance your trade-offs</w:t>
      </w:r>
    </w:p>
    <w:p w:rsidR="00000000" w:rsidDel="00000000" w:rsidP="00000000" w:rsidRDefault="00000000" w:rsidRPr="00000000" w14:paraId="0000004C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Describe one trade-off your team had to make between accuracy, cost, and sustainability. Explain your reasoning and how you would justify it to leadership.</w:t>
      </w:r>
    </w:p>
    <w:p w:rsidR="00000000" w:rsidDel="00000000" w:rsidP="00000000" w:rsidRDefault="00000000" w:rsidRPr="00000000" w14:paraId="0000004D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Trade-off decision: __________________________________________</w:t>
      </w:r>
    </w:p>
    <w:p w:rsidR="00000000" w:rsidDel="00000000" w:rsidP="00000000" w:rsidRDefault="00000000" w:rsidRPr="00000000" w14:paraId="0000004E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Reasoning: __________________________________________________</w:t>
      </w:r>
    </w:p>
    <w:p w:rsidR="00000000" w:rsidDel="00000000" w:rsidP="00000000" w:rsidRDefault="00000000" w:rsidRPr="00000000" w14:paraId="0000004F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Communication message: ___________________________________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rPr>
          <w:rFonts w:ascii="Inter" w:cs="Inter" w:eastAsia="Inter" w:hAnsi="Inter"/>
          <w:color w:val="242456"/>
        </w:rPr>
      </w:pPr>
      <w:r w:rsidDel="00000000" w:rsidR="00000000" w:rsidRPr="00000000">
        <w:rPr>
          <w:rFonts w:ascii="Inter" w:cs="Inter" w:eastAsia="Inter" w:hAnsi="Inter"/>
          <w:color w:val="242456"/>
          <w:rtl w:val="0"/>
        </w:rPr>
        <w:t xml:space="preserve">Reflection</w:t>
      </w:r>
    </w:p>
    <w:p w:rsidR="00000000" w:rsidDel="00000000" w:rsidP="00000000" w:rsidRDefault="00000000" w:rsidRPr="00000000" w14:paraId="00000052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Which stakeholder’s priority did your solution favour most (operations, data science, finance, sustainability)?</w:t>
      </w:r>
    </w:p>
    <w:p w:rsidR="00000000" w:rsidDel="00000000" w:rsidP="00000000" w:rsidRDefault="00000000" w:rsidRPr="00000000" w14:paraId="00000053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54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What was your team’s most impactful efficiency decision?</w:t>
      </w:r>
    </w:p>
    <w:p w:rsidR="00000000" w:rsidDel="00000000" w:rsidP="00000000" w:rsidRDefault="00000000" w:rsidRPr="00000000" w14:paraId="00000055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56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What would you adjust in future iterations of this pipeline?</w:t>
      </w:r>
    </w:p>
    <w:p w:rsidR="00000000" w:rsidDel="00000000" w:rsidP="00000000" w:rsidRDefault="00000000" w:rsidRPr="00000000" w14:paraId="00000057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______________________________________________________________________________________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